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7squnjg5iwb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2"/>
          <w:szCs w:val="22"/>
        </w:rPr>
      </w:pPr>
      <w:bookmarkStart w:colFirst="0" w:colLast="0" w:name="_heading=h.ejbq6xan2lpb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Style w:val="Title"/>
        <w:keepNext w:val="0"/>
        <w:rPr>
          <w:rFonts w:ascii="Times New Roman" w:cs="Times New Roman" w:eastAsia="Times New Roman" w:hAnsi="Times New Roman"/>
          <w:b w:val="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Lee A. Tolbert Community Academy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April 17,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7:00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8"/>
          <w:szCs w:val="28"/>
        </w:rPr>
      </w:pPr>
      <w:bookmarkStart w:colFirst="0" w:colLast="0" w:name="_heading=h.30j0zll" w:id="4"/>
      <w:bookmarkEnd w:id="4"/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Virtual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ZOOM Online Meeting ID: 2897760100 Passcode: 929146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6"/>
          <w:szCs w:val="26"/>
        </w:rPr>
      </w:pPr>
      <w:bookmarkStart w:colFirst="0" w:colLast="0" w:name="_heading=h.4gxex2ephzcb" w:id="5"/>
      <w:bookmarkEnd w:id="5"/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https://us06web.zoom.us/j/2897760100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64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Board members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2et92p0" w:id="6"/>
      <w:bookmarkEnd w:id="6"/>
      <w:r w:rsidDel="00000000" w:rsidR="00000000" w:rsidRPr="00000000">
        <w:rPr>
          <w:color w:val="0d0d0d"/>
          <w:rtl w:val="0"/>
        </w:rPr>
        <w:t xml:space="preserve">Mark Tolbert, President | Blaine Clark, Treasurer | Linda Edgely, Secretary | TuJuania Scott, Board Member | Aldon Jones, Board Member | Troy Nash, Board Member |  Trevor  Hughes, Board Member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am2h3v66tlag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30.0" w:type="dxa"/>
        <w:tblLayout w:type="fixed"/>
        <w:tblLook w:val="0400"/>
      </w:tblPr>
      <w:tblGrid>
        <w:gridCol w:w="1336"/>
        <w:gridCol w:w="7275"/>
        <w:gridCol w:w="1170"/>
        <w:tblGridChange w:id="0">
          <w:tblGrid>
            <w:gridCol w:w="1336"/>
            <w:gridCol w:w="7275"/>
            <w:gridCol w:w="117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2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o</w:t>
            </w:r>
            <w:r w:rsidDel="00000000" w:rsidR="00000000" w:rsidRPr="00000000">
              <w:rPr>
                <w:rtl w:val="0"/>
              </w:rPr>
              <w:t xml:space="preserve">f March 20, 2023 </w:t>
            </w:r>
            <w:r w:rsidDel="00000000" w:rsidR="00000000" w:rsidRPr="00000000">
              <w:rPr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Approval of payment of Monthly Bills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Superintendent’s </w:t>
            </w:r>
            <w:r w:rsidDel="00000000" w:rsidR="00000000" w:rsidRPr="00000000">
              <w:rPr>
                <w:color w:val="000000"/>
                <w:rtl w:val="0"/>
              </w:rPr>
              <w:t xml:space="preserve">Report (Dr. Donnie Mitchell): In Board Docs Folder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Principal’s Report (Dr. Patricia Hayes) - In Board Docs Folder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for Consideration/Approval: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Attendance for Dr. Mitchell and Dr. Hayes to the National Charter School Conference in Austin, Texas (June 18-21, 2023)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Updated Board Policies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Student Performance Committee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 Donnie Mitchell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Board Governance Committee- Dr. Patrcia Hayes - No report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Finance Committee Report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Chair Blaine Clark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  <w:t xml:space="preserve">: May 15, 2023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6"/>
      <w:szCs w:val="76"/>
      <w:u w:val="none"/>
      <w:shd w:fill="auto" w:val="clear"/>
      <w:vertAlign w:val="baseline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pPr>
      <w:keepNext w:val="1"/>
    </w:pPr>
    <w:rPr>
      <w:rFonts w:ascii="Helvetica Neue" w:cs="Arial Unicode MS" w:hAnsi="Helvetica Neue"/>
      <w:b w:val="1"/>
      <w:bCs w:val="1"/>
      <w:color w:val="000000"/>
      <w:sz w:val="76"/>
      <w:szCs w:val="76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30"/>
      <w:szCs w:val="3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3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31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0008B4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2897760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0KhoudKtchbMxEM6vlkk+LCnlg==">AMUW2mXqWXsQU/qulDVGeRn+/BfuScWHr1jXpJwiEiNxx6OnhTB4NyaaS9vetknBP3iJCAxykG1y/lmu+SGqaJv+hjxEgCO13YYXHWuuZ8Oq1ul8H0aW7Ut7+VrsCg55fIJ1d8Ti7SYdhxB3gDe82bCSh6Zhj8agvpgI8ZgAvK9manbrg2IOrjpPvMFkZMYIq/pCA/VaE0kOtWF1uMEqHzT+pVQf3iFYdu7bJhVjiU4HT41zsR/7+5veFOOabhCHjjgJEv3ZM0R4rKb1t5/R4+aW10PKDhm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2023-03-15T17:49:00Z</dcterms:created>
  <dc:creator>Vivian Roper</dc:creator>
</cp:coreProperties>
</file>